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7973"/>
        <w:gridCol w:w="8329"/>
      </w:tblGrid>
      <w:tr w:rsidR="003A2875" w:rsidTr="008176D9">
        <w:tc>
          <w:tcPr>
            <w:tcW w:w="7973" w:type="dxa"/>
            <w:tcBorders>
              <w:right w:val="single" w:sz="4" w:space="0" w:color="auto"/>
            </w:tcBorders>
            <w:shd w:val="clear" w:color="auto" w:fill="auto"/>
          </w:tcPr>
          <w:p w:rsidR="002A7BD8" w:rsidRPr="005B7CD8" w:rsidRDefault="007F2675" w:rsidP="005B7CD8">
            <w:pPr>
              <w:spacing w:after="0" w:line="240" w:lineRule="auto"/>
              <w:ind w:right="176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D8">
              <w:rPr>
                <w:noProof/>
                <w:sz w:val="28"/>
                <w:szCs w:val="24"/>
              </w:rPr>
              <w:drawing>
                <wp:anchor distT="36576" distB="36576" distL="36576" distR="36576" simplePos="0" relativeHeight="251657728" behindDoc="0" locked="0" layoutInCell="1" allowOverlap="1" wp14:anchorId="2AA90CAB" wp14:editId="3257B9B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0</wp:posOffset>
                  </wp:positionV>
                  <wp:extent cx="1020445" cy="1020445"/>
                  <wp:effectExtent l="0" t="0" r="8255" b="8255"/>
                  <wp:wrapSquare wrapText="bothSides"/>
                  <wp:docPr id="15" name="Рисунок 1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0F6" w:rsidRPr="005B7CD8">
              <w:rPr>
                <w:rFonts w:ascii="Times New Roman" w:hAnsi="Times New Roman"/>
                <w:b/>
                <w:noProof/>
                <w:sz w:val="24"/>
              </w:rPr>
              <w:t>Государстве</w:t>
            </w:r>
            <w:r w:rsidR="008176D9" w:rsidRPr="005B7CD8">
              <w:rPr>
                <w:rFonts w:ascii="Times New Roman" w:hAnsi="Times New Roman"/>
                <w:b/>
                <w:noProof/>
                <w:sz w:val="24"/>
              </w:rPr>
              <w:t>нная социальная помощь на основании</w:t>
            </w:r>
            <w:r w:rsidR="004030F6" w:rsidRPr="005B7CD8">
              <w:rPr>
                <w:rFonts w:ascii="Times New Roman" w:hAnsi="Times New Roman"/>
                <w:b/>
                <w:noProof/>
                <w:sz w:val="24"/>
              </w:rPr>
              <w:t xml:space="preserve"> социального контракта</w:t>
            </w:r>
          </w:p>
          <w:p w:rsidR="002A7BD8" w:rsidRPr="005B7CD8" w:rsidRDefault="00586B8B" w:rsidP="00C60AE7">
            <w:pPr>
              <w:spacing w:after="0" w:line="240" w:lineRule="auto"/>
              <w:ind w:right="176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Социальный контракт</w:t>
            </w:r>
            <w:r w:rsidRPr="005B7CD8">
              <w:rPr>
                <w:rFonts w:ascii="Times New Roman" w:hAnsi="Times New Roman"/>
                <w:sz w:val="20"/>
                <w:szCs w:val="20"/>
              </w:rPr>
              <w:t>- программа социальной поддержки для семей (граждан), которая включает в себя</w:t>
            </w:r>
            <w:r w:rsidR="003909A4" w:rsidRPr="005B7CD8">
              <w:rPr>
                <w:rFonts w:ascii="Times New Roman" w:hAnsi="Times New Roman"/>
                <w:sz w:val="20"/>
                <w:szCs w:val="20"/>
              </w:rPr>
              <w:t xml:space="preserve"> план мероприятий, направленных на выход из трудной жизненной ситуации</w:t>
            </w:r>
            <w:r w:rsidR="00FF1CB7" w:rsidRPr="005B7C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0A83" w:rsidRPr="005B7CD8" w:rsidRDefault="003909A4" w:rsidP="00C518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Кто имеет п</w:t>
            </w:r>
            <w:r w:rsidR="002A7BD8"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раво</w:t>
            </w:r>
            <w:r w:rsidR="002A7BD8" w:rsidRPr="005B7CD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60A83" w:rsidRPr="005B7CD8">
              <w:rPr>
                <w:rFonts w:ascii="Times New Roman" w:hAnsi="Times New Roman"/>
                <w:sz w:val="20"/>
                <w:szCs w:val="20"/>
              </w:rPr>
              <w:t>малоимущие семьи (граждане), которые по независящим от них причинам имеют среднедушевой доход ниже величины прожиточного минимума, установленного в Белгородской области (</w:t>
            </w:r>
            <w:r w:rsidR="00983534" w:rsidRPr="005B7CD8">
              <w:rPr>
                <w:rFonts w:ascii="Times New Roman" w:hAnsi="Times New Roman"/>
                <w:sz w:val="20"/>
                <w:szCs w:val="20"/>
              </w:rPr>
              <w:t>используется величина прожиточного минимума на душу населения - 12 981 рубль.</w:t>
            </w:r>
            <w:r w:rsidR="00D60A83" w:rsidRPr="005B7C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D2E41" w:rsidRPr="003D2E41" w:rsidRDefault="00D60A83" w:rsidP="003D2E4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На какие цели предоставляется государственная социальная помощь: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3869"/>
            </w:tblGrid>
            <w:tr w:rsidR="003D2E41" w:rsidTr="003D2E41">
              <w:tc>
                <w:tcPr>
                  <w:tcW w:w="3869" w:type="dxa"/>
                </w:tcPr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Индивидуальная предпринимательская деятельность (</w:t>
                  </w:r>
                  <w:proofErr w:type="spellStart"/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самозанятость</w:t>
                  </w:r>
                  <w:proofErr w:type="spellEnd"/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)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Срок действия до 12 месяцев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                    до </w:t>
                  </w:r>
                  <w:r w:rsidRPr="003D2E41">
                    <w:rPr>
                      <w:rFonts w:ascii="Times New Roman" w:hAnsi="Times New Roman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  <w:t>350 000 рублей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jc w:val="center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до </w:t>
                  </w:r>
                  <w:r w:rsidRPr="003D2E41">
                    <w:rPr>
                      <w:rFonts w:ascii="Times New Roman" w:hAnsi="Times New Roman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  <w:t>30 000 рублей -</w:t>
                  </w: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на оплату образовательного курса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  <w:t>Условия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встать на учет в налоговом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органе в качестве ИП или </w:t>
                  </w:r>
                  <w:proofErr w:type="spellStart"/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самозанятого</w:t>
                  </w:r>
                  <w:proofErr w:type="spellEnd"/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отчитаться за выделенные средства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осуществлять предпринимательскую деятельность</w:t>
                  </w:r>
                </w:p>
              </w:tc>
              <w:tc>
                <w:tcPr>
                  <w:tcW w:w="3869" w:type="dxa"/>
                </w:tcPr>
                <w:p w:rsidR="003D2E41" w:rsidRPr="003D2E41" w:rsidRDefault="003D2E41" w:rsidP="005656A3">
                  <w:pPr>
                    <w:spacing w:after="0" w:line="285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  <w:t xml:space="preserve">Поиск работы 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           Срок действия до 9 месяцев</w:t>
                  </w:r>
                </w:p>
                <w:p w:rsidR="003D2E41" w:rsidRPr="003D2E41" w:rsidRDefault="003D2E41" w:rsidP="003D2E41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14 149 руб. ежемесячно (до 4 месяцев)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  <w:t>Условия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- встать на учет в территориальный кадровый центр города Белгорода </w:t>
                  </w:r>
                </w:p>
                <w:p w:rsid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- трудоустроиться </w:t>
                  </w:r>
                </w:p>
                <w:p w:rsidR="00B13B3C" w:rsidRPr="003D2E41" w:rsidRDefault="00B13B3C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предоставить соответствующие документы в МКУ «ЦСВ города Белгорода»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</w:tbl>
          <w:p w:rsidR="00D60A83" w:rsidRPr="005B7CD8" w:rsidRDefault="00B94DF7" w:rsidP="003D2E41">
            <w:pPr>
              <w:spacing w:after="0" w:line="28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Необходимые документы</w:t>
            </w:r>
          </w:p>
          <w:p w:rsidR="007F2675" w:rsidRPr="005B7CD8" w:rsidRDefault="00FB2B0C" w:rsidP="005B7CD8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документ, удостоверяющий личность, в том числе членов семьи, включая несовершеннолетнего ребенка (детей) старше 14 лет, свидетел</w:t>
            </w:r>
            <w:r w:rsidR="005656A3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ьство о рождении ребенка (детей</w:t>
            </w: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)</w:t>
            </w:r>
            <w:r w:rsidR="007F2675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;   </w:t>
            </w:r>
          </w:p>
          <w:p w:rsidR="001A75B5" w:rsidRPr="005B7CD8" w:rsidRDefault="00A21B66" w:rsidP="005B7CD8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с</w:t>
            </w:r>
            <w:r w:rsidR="00FB2B0C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ведения о доходах гр</w:t>
            </w:r>
            <w:r w:rsidR="00DD6714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ажданина и членов его семьи за 3 (три</w:t>
            </w:r>
            <w:r w:rsidR="00FB2B0C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) </w:t>
            </w:r>
            <w:r w:rsidR="001A75B5" w:rsidRPr="005B7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три последних календарных месяца, предшествующих одному календарному месяцу перед месяцем подачи заявления;</w:t>
            </w:r>
          </w:p>
          <w:p w:rsidR="00FB2B0C" w:rsidRPr="005B7CD8" w:rsidRDefault="00A21B66" w:rsidP="005B7CD8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д</w:t>
            </w:r>
            <w:r w:rsidR="00FB2B0C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ля неработающих членов семьи – трудовая книжка (при наличии)</w:t>
            </w:r>
            <w:r w:rsidR="00831C72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;</w:t>
            </w:r>
          </w:p>
          <w:p w:rsidR="00702F18" w:rsidRPr="005B7CD8" w:rsidRDefault="005B7CD8" w:rsidP="005B7CD8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Бизнес-план;</w:t>
            </w:r>
          </w:p>
          <w:p w:rsidR="00702F18" w:rsidRPr="005B7CD8" w:rsidRDefault="00F17A11" w:rsidP="005B7CD8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</w:t>
            </w:r>
            <w:r w:rsidR="00702F18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еквизиты счета, на который будут перечисляться средства</w:t>
            </w:r>
            <w:r w:rsidR="00831C72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.</w:t>
            </w:r>
          </w:p>
          <w:p w:rsidR="00D16DDB" w:rsidRPr="005B7CD8" w:rsidRDefault="00D16DDB" w:rsidP="00F20D99">
            <w:pPr>
              <w:spacing w:after="0" w:line="28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Этапы з</w:t>
            </w:r>
            <w:r w:rsidR="00B91C8D"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аключения социального контракта</w:t>
            </w:r>
          </w:p>
          <w:p w:rsidR="00D16DDB" w:rsidRPr="005B7CD8" w:rsidRDefault="00A86CF7" w:rsidP="005B7CD8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cs="Calibri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о</w:t>
            </w:r>
            <w:r w:rsidR="00D16DDB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бращение гражданина с заявлением и необходимыми документами</w:t>
            </w:r>
          </w:p>
          <w:p w:rsidR="005468C9" w:rsidRPr="005B7CD8" w:rsidRDefault="00A86CF7" w:rsidP="005B7CD8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cs="Calibri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</w:t>
            </w:r>
            <w:r w:rsidR="005468C9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ассмотрение документов на заседании межведомственной комиссии</w:t>
            </w:r>
          </w:p>
          <w:p w:rsidR="005468C9" w:rsidRPr="005B7CD8" w:rsidRDefault="00A86CF7" w:rsidP="005B7CD8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з</w:t>
            </w:r>
            <w:r w:rsidR="005656A3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аключение социального</w:t>
            </w:r>
            <w:r w:rsidR="005468C9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 контракта с разработанной программой социальной адаптации</w:t>
            </w:r>
          </w:p>
          <w:p w:rsidR="005656A3" w:rsidRPr="005B7CD8" w:rsidRDefault="00A86CF7" w:rsidP="005B7CD8">
            <w:pPr>
              <w:widowControl w:val="0"/>
              <w:numPr>
                <w:ilvl w:val="0"/>
                <w:numId w:val="6"/>
              </w:numPr>
              <w:spacing w:after="0" w:line="285" w:lineRule="auto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</w:t>
            </w:r>
            <w:r w:rsidR="005468C9"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еализация мероприятий программы социальной адаптации</w:t>
            </w:r>
          </w:p>
          <w:p w:rsidR="00702F18" w:rsidRPr="005B7CD8" w:rsidRDefault="00702F18" w:rsidP="005656A3">
            <w:pPr>
              <w:spacing w:after="0" w:line="285" w:lineRule="auto"/>
              <w:ind w:firstLine="28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Где оформить социальную помощь</w:t>
            </w:r>
            <w:r w:rsidR="003679EA"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 xml:space="preserve"> для жителей города Белгорода</w:t>
            </w:r>
          </w:p>
          <w:p w:rsidR="00F20D99" w:rsidRDefault="00702F18" w:rsidP="00F20D99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cs="Calibri"/>
                <w:color w:val="000000"/>
                <w:kern w:val="28"/>
                <w:sz w:val="20"/>
                <w:szCs w:val="20"/>
              </w:rPr>
              <w:t> </w:t>
            </w: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МКУ «Центр социальных выплат города Белгорода» по адресу:</w:t>
            </w:r>
            <w:r w:rsid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г. </w:t>
            </w:r>
            <w:r w:rsidR="00983534"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Белгород, </w:t>
            </w:r>
          </w:p>
          <w:p w:rsidR="00702F18" w:rsidRPr="00F20D99" w:rsidRDefault="00983534" w:rsidP="00F20D99">
            <w:pPr>
              <w:widowControl w:val="0"/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Кн. Трубецкого</w:t>
            </w:r>
            <w:r w:rsidR="00702F18"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, д. 62 (кабинеты 210, 211). Приемные дни: понедельник – пятница с 9.00 до 18.00, перерыв с 13.00 до 14.00, тел</w:t>
            </w:r>
            <w:r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. 33-34-93, 33-34-77, 32-61-56, 33-38-09.</w:t>
            </w:r>
          </w:p>
          <w:p w:rsidR="009E5DE8" w:rsidRPr="003D2E41" w:rsidRDefault="008176D9" w:rsidP="000D2005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sz w:val="20"/>
                <w:szCs w:val="20"/>
              </w:rPr>
              <w:t xml:space="preserve">ГАУ БО «МФЦ» записаться на прием можно через личный кабинет на сайте </w:t>
            </w:r>
            <w:r w:rsidR="0049005B" w:rsidRPr="005B7CD8">
              <w:rPr>
                <w:rFonts w:ascii="Times New Roman" w:hAnsi="Times New Roman"/>
                <w:sz w:val="20"/>
                <w:szCs w:val="20"/>
              </w:rPr>
              <w:t>www.mfc31.ru или</w:t>
            </w:r>
            <w:r w:rsidRPr="005B7CD8">
              <w:rPr>
                <w:rFonts w:ascii="Times New Roman" w:hAnsi="Times New Roman"/>
                <w:sz w:val="20"/>
                <w:szCs w:val="20"/>
              </w:rPr>
              <w:t xml:space="preserve"> по телефону: </w:t>
            </w:r>
            <w:r w:rsidR="000D2005">
              <w:rPr>
                <w:rFonts w:ascii="Times New Roman" w:hAnsi="Times New Roman"/>
                <w:sz w:val="20"/>
                <w:szCs w:val="20"/>
              </w:rPr>
              <w:t>400-122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5B7CD8" w:rsidRPr="005B7CD8" w:rsidRDefault="005B7CD8" w:rsidP="005B7CD8">
            <w:pPr>
              <w:spacing w:after="0" w:line="240" w:lineRule="auto"/>
              <w:ind w:right="176"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CD8">
              <w:rPr>
                <w:noProof/>
                <w:sz w:val="28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3CC0B167" wp14:editId="47629907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-66675</wp:posOffset>
                  </wp:positionV>
                  <wp:extent cx="1082675" cy="1082675"/>
                  <wp:effectExtent l="0" t="0" r="0" b="0"/>
                  <wp:wrapSquare wrapText="bothSides"/>
                  <wp:docPr id="4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B7CD8">
              <w:rPr>
                <w:rFonts w:ascii="Times New Roman" w:hAnsi="Times New Roman"/>
                <w:b/>
                <w:noProof/>
                <w:sz w:val="24"/>
              </w:rPr>
              <w:t>Государственная социальная помощь на основании социального контракта</w:t>
            </w:r>
          </w:p>
          <w:p w:rsidR="005B7CD8" w:rsidRPr="005B7CD8" w:rsidRDefault="005B7CD8" w:rsidP="005B7CD8">
            <w:pPr>
              <w:spacing w:after="0" w:line="240" w:lineRule="auto"/>
              <w:ind w:right="176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Социальный контракт</w:t>
            </w:r>
            <w:r w:rsidRPr="005B7CD8">
              <w:rPr>
                <w:rFonts w:ascii="Times New Roman" w:hAnsi="Times New Roman"/>
                <w:sz w:val="20"/>
                <w:szCs w:val="20"/>
              </w:rPr>
              <w:t>- программа социальной поддержки для семей (граждан), которая включает в себя план мероприятий, направленных на выход из трудной жизненной ситуации.</w:t>
            </w:r>
          </w:p>
          <w:p w:rsidR="005B7CD8" w:rsidRPr="005B7CD8" w:rsidRDefault="005B7CD8" w:rsidP="005B7CD8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Кто имеет право</w:t>
            </w:r>
            <w:r w:rsidRPr="005B7CD8">
              <w:rPr>
                <w:rFonts w:ascii="Times New Roman" w:hAnsi="Times New Roman"/>
                <w:sz w:val="20"/>
                <w:szCs w:val="20"/>
              </w:rPr>
              <w:t>- малоимущие семьи (граждане), которые по независящим от них причинам имеют среднедушевой доход ниже величины прожиточного минимума, установленного в Белгородской области (используется величина прожиточного минимума на душу населения - 12 981 рубль.).</w:t>
            </w:r>
          </w:p>
          <w:p w:rsidR="003D2E41" w:rsidRPr="003D2E41" w:rsidRDefault="003D2E41" w:rsidP="003D2E4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i/>
                <w:sz w:val="20"/>
                <w:szCs w:val="20"/>
              </w:rPr>
              <w:t>На какие цели предоставляется государственная социальная помощь: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3869"/>
            </w:tblGrid>
            <w:tr w:rsidR="003D2E41" w:rsidTr="00012186">
              <w:tc>
                <w:tcPr>
                  <w:tcW w:w="3869" w:type="dxa"/>
                </w:tcPr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Индивидуальная предпринимательская деятельность (</w:t>
                  </w:r>
                  <w:proofErr w:type="spellStart"/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самозанятость</w:t>
                  </w:r>
                  <w:proofErr w:type="spellEnd"/>
                  <w:r w:rsidRPr="003D2E41"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  <w:t>)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Срок действия до 12 месяцев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                    до </w:t>
                  </w:r>
                  <w:r w:rsidRPr="003D2E41">
                    <w:rPr>
                      <w:rFonts w:ascii="Times New Roman" w:hAnsi="Times New Roman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  <w:t>350 000 рублей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jc w:val="center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до </w:t>
                  </w:r>
                  <w:r w:rsidRPr="003D2E41">
                    <w:rPr>
                      <w:rFonts w:ascii="Times New Roman" w:hAnsi="Times New Roman"/>
                      <w:b/>
                      <w:bCs/>
                      <w:color w:val="000000"/>
                      <w:kern w:val="28"/>
                      <w:sz w:val="16"/>
                      <w:szCs w:val="16"/>
                    </w:rPr>
                    <w:t>30 000 рублей -</w:t>
                  </w: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на оплату образовательного курса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  <w:t>Условия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встать на учет в налоговом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органе в качестве ИП или </w:t>
                  </w:r>
                  <w:proofErr w:type="spellStart"/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самозанятого</w:t>
                  </w:r>
                  <w:proofErr w:type="spellEnd"/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отчитаться за выделенные средства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осуществлять предпринимательскую деятельность</w:t>
                  </w:r>
                </w:p>
              </w:tc>
              <w:tc>
                <w:tcPr>
                  <w:tcW w:w="3869" w:type="dxa"/>
                </w:tcPr>
                <w:p w:rsidR="003D2E41" w:rsidRPr="003D2E41" w:rsidRDefault="003D2E41" w:rsidP="003D2E41">
                  <w:pPr>
                    <w:spacing w:after="0" w:line="285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  <w:t xml:space="preserve">Поиск работы 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b/>
                      <w:i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            Срок действия до 9 месяцев</w:t>
                  </w:r>
                </w:p>
                <w:p w:rsidR="003D2E41" w:rsidRPr="003D2E41" w:rsidRDefault="003D2E41" w:rsidP="003D2E41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  <w:t>14 149 руб. ежемесячно (до 4 месяцев)</w:t>
                  </w:r>
                </w:p>
                <w:p w:rsidR="003D2E41" w:rsidRPr="003D2E41" w:rsidRDefault="003D2E41" w:rsidP="003D2E41">
                  <w:pPr>
                    <w:widowControl w:val="0"/>
                    <w:spacing w:after="120" w:line="18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b/>
                      <w:color w:val="000000"/>
                      <w:kern w:val="28"/>
                      <w:sz w:val="16"/>
                      <w:szCs w:val="16"/>
                    </w:rPr>
                    <w:t>Условия</w:t>
                  </w:r>
                </w:p>
                <w:p w:rsidR="00B13B3C" w:rsidRPr="003D2E41" w:rsidRDefault="003D2E41" w:rsidP="00B13B3C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- </w:t>
                  </w:r>
                  <w:r w:rsidR="00B13B3C"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встать на учет в территориальный кадровый центр города Белгорода </w:t>
                  </w:r>
                </w:p>
                <w:p w:rsidR="00B13B3C" w:rsidRDefault="00B13B3C" w:rsidP="00B13B3C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 w:rsidRPr="003D2E41"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 xml:space="preserve">- трудоустроиться </w:t>
                  </w:r>
                </w:p>
                <w:p w:rsidR="00B13B3C" w:rsidRPr="003D2E41" w:rsidRDefault="00B13B3C" w:rsidP="00B13B3C">
                  <w:pPr>
                    <w:widowControl w:val="0"/>
                    <w:spacing w:after="120" w:line="180" w:lineRule="auto"/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28"/>
                      <w:sz w:val="16"/>
                      <w:szCs w:val="16"/>
                    </w:rPr>
                    <w:t>- предоставить соответствующие документы в МКУ «ЦСВ города Белгорода»</w:t>
                  </w:r>
                </w:p>
                <w:p w:rsidR="003D2E41" w:rsidRPr="003D2E41" w:rsidRDefault="003D2E41" w:rsidP="003D2E41">
                  <w:pPr>
                    <w:spacing w:after="0" w:line="285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kern w:val="28"/>
                      <w:sz w:val="16"/>
                      <w:szCs w:val="16"/>
                    </w:rPr>
                  </w:pPr>
                </w:p>
              </w:tc>
            </w:tr>
          </w:tbl>
          <w:p w:rsidR="003D2E41" w:rsidRPr="005B7CD8" w:rsidRDefault="003D2E41" w:rsidP="003D2E41">
            <w:pPr>
              <w:spacing w:after="0" w:line="28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Необходимые документы</w:t>
            </w:r>
          </w:p>
          <w:p w:rsidR="003D2E41" w:rsidRPr="005B7CD8" w:rsidRDefault="003D2E41" w:rsidP="003D2E41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документ, удостоверяющий личность, в том числе членов семьи, включая несовершеннолетнего ребенка (детей) старше 14 лет, свидетельство о рождении ребенка (детей);   </w:t>
            </w:r>
          </w:p>
          <w:p w:rsidR="003D2E41" w:rsidRPr="005B7CD8" w:rsidRDefault="003D2E41" w:rsidP="003D2E41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сведения о доходах гражданина и членов его семьи за 3 (три) </w:t>
            </w:r>
            <w:r w:rsidRPr="005B7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три последних календарных месяца, предшествующих одному календарному месяцу перед месяцем подачи заявления;</w:t>
            </w:r>
          </w:p>
          <w:p w:rsidR="003D2E41" w:rsidRPr="005B7CD8" w:rsidRDefault="003D2E41" w:rsidP="003D2E41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для неработающих членов семьи – трудовая книжка (при наличии);</w:t>
            </w:r>
          </w:p>
          <w:p w:rsidR="003D2E41" w:rsidRPr="005B7CD8" w:rsidRDefault="003D2E41" w:rsidP="003D2E41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Бизнес-план;</w:t>
            </w:r>
          </w:p>
          <w:p w:rsidR="003D2E41" w:rsidRPr="005B7CD8" w:rsidRDefault="003D2E41" w:rsidP="003D2E41">
            <w:pPr>
              <w:pStyle w:val="a6"/>
              <w:numPr>
                <w:ilvl w:val="0"/>
                <w:numId w:val="7"/>
              </w:numPr>
              <w:spacing w:line="240" w:lineRule="atLeast"/>
              <w:ind w:left="353" w:hanging="357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реквизиты счета, на который будут перечисляться средства.</w:t>
            </w:r>
          </w:p>
          <w:p w:rsidR="003D2E41" w:rsidRPr="005B7CD8" w:rsidRDefault="003D2E41" w:rsidP="003D2E41">
            <w:pPr>
              <w:spacing w:after="0" w:line="285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Этапы заключения социального контракта</w:t>
            </w:r>
          </w:p>
          <w:p w:rsidR="003D2E41" w:rsidRPr="005B7CD8" w:rsidRDefault="003D2E41" w:rsidP="003D2E41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cs="Calibri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обращение гражданина с заявлением и необходимыми документами</w:t>
            </w:r>
          </w:p>
          <w:p w:rsidR="003D2E41" w:rsidRPr="005B7CD8" w:rsidRDefault="003D2E41" w:rsidP="003D2E41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cs="Calibri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рассмотрение документов на заседании межведомственной комиссии</w:t>
            </w:r>
          </w:p>
          <w:p w:rsidR="003D2E41" w:rsidRPr="005B7CD8" w:rsidRDefault="003D2E41" w:rsidP="003D2E41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заключение социального контракта с разработанной программой социальной адаптации</w:t>
            </w:r>
          </w:p>
          <w:p w:rsidR="003D2E41" w:rsidRPr="005B7CD8" w:rsidRDefault="003D2E41" w:rsidP="003D2E41">
            <w:pPr>
              <w:widowControl w:val="0"/>
              <w:numPr>
                <w:ilvl w:val="0"/>
                <w:numId w:val="6"/>
              </w:numPr>
              <w:spacing w:after="0" w:line="285" w:lineRule="auto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реализация мероприятий программы социальной адаптации</w:t>
            </w:r>
          </w:p>
          <w:p w:rsidR="003D2E41" w:rsidRPr="005B7CD8" w:rsidRDefault="003D2E41" w:rsidP="003D2E41">
            <w:pPr>
              <w:spacing w:after="0" w:line="285" w:lineRule="auto"/>
              <w:ind w:firstLine="284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</w:rPr>
              <w:t>Где оформить социальную помощь для жителей города Белгорода</w:t>
            </w:r>
          </w:p>
          <w:p w:rsidR="003D2E41" w:rsidRDefault="003D2E41" w:rsidP="003D2E41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B7CD8">
              <w:rPr>
                <w:rFonts w:cs="Calibri"/>
                <w:color w:val="000000"/>
                <w:kern w:val="28"/>
                <w:sz w:val="20"/>
                <w:szCs w:val="20"/>
              </w:rPr>
              <w:t> </w:t>
            </w:r>
            <w:r w:rsidRPr="005B7CD8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МКУ «Центр социальных выплат города Белгорода» по адресу:</w:t>
            </w: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 xml:space="preserve">г. Белгород, </w:t>
            </w:r>
          </w:p>
          <w:p w:rsidR="003D2E41" w:rsidRPr="00F20D99" w:rsidRDefault="003D2E41" w:rsidP="003D2E41">
            <w:pPr>
              <w:widowControl w:val="0"/>
              <w:spacing w:after="0"/>
              <w:ind w:left="35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F20D99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Кн. Трубецкого, д. 62 (кабинеты 210, 211). Приемные дни: понедельник – пятница с 9.00 до 18.00, перерыв с 13.00 до 14.00, тел. 33-34-93, 33-34-77, 32-61-56, 33-38-09.</w:t>
            </w:r>
          </w:p>
          <w:p w:rsidR="00667432" w:rsidRPr="00F20D99" w:rsidRDefault="003D2E41" w:rsidP="000D2005">
            <w:pPr>
              <w:widowControl w:val="0"/>
              <w:numPr>
                <w:ilvl w:val="0"/>
                <w:numId w:val="6"/>
              </w:numPr>
              <w:spacing w:after="0"/>
              <w:ind w:left="353"/>
              <w:rPr>
                <w:rFonts w:ascii="Times New Roman" w:hAnsi="Times New Roman"/>
                <w:sz w:val="20"/>
                <w:szCs w:val="20"/>
              </w:rPr>
            </w:pPr>
            <w:r w:rsidRPr="005B7CD8">
              <w:rPr>
                <w:rFonts w:ascii="Times New Roman" w:hAnsi="Times New Roman"/>
                <w:sz w:val="20"/>
                <w:szCs w:val="20"/>
              </w:rPr>
              <w:t xml:space="preserve">ГАУ БО «МФЦ» записаться на прием можно через личный кабинет на сайте www.mfc31.ru или по телефону: </w:t>
            </w:r>
            <w:r w:rsidR="000D2005">
              <w:rPr>
                <w:rFonts w:ascii="Times New Roman" w:hAnsi="Times New Roman"/>
                <w:sz w:val="20"/>
                <w:szCs w:val="20"/>
              </w:rPr>
              <w:t>400-122</w:t>
            </w:r>
          </w:p>
        </w:tc>
      </w:tr>
      <w:tr w:rsidR="008176D9" w:rsidTr="008176D9">
        <w:tc>
          <w:tcPr>
            <w:tcW w:w="7973" w:type="dxa"/>
            <w:tcBorders>
              <w:right w:val="single" w:sz="4" w:space="0" w:color="auto"/>
            </w:tcBorders>
            <w:shd w:val="clear" w:color="auto" w:fill="auto"/>
          </w:tcPr>
          <w:p w:rsidR="008176D9" w:rsidRDefault="008176D9" w:rsidP="00DB7C5A">
            <w:pPr>
              <w:spacing w:after="0" w:line="240" w:lineRule="auto"/>
              <w:ind w:right="176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8176D9" w:rsidRDefault="008176D9" w:rsidP="005B7CD8">
            <w:pPr>
              <w:spacing w:after="0" w:line="240" w:lineRule="auto"/>
              <w:ind w:right="176"/>
              <w:rPr>
                <w:noProof/>
                <w:sz w:val="24"/>
                <w:szCs w:val="24"/>
              </w:rPr>
            </w:pPr>
          </w:p>
        </w:tc>
      </w:tr>
    </w:tbl>
    <w:p w:rsidR="004E6CCC" w:rsidRDefault="004E6CCC" w:rsidP="00B0015D"/>
    <w:sectPr w:rsidR="004E6CCC" w:rsidSect="00DB7C5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773"/>
    <w:multiLevelType w:val="hybridMultilevel"/>
    <w:tmpl w:val="086C5A88"/>
    <w:lvl w:ilvl="0" w:tplc="968C270A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C85450"/>
    <w:multiLevelType w:val="hybridMultilevel"/>
    <w:tmpl w:val="EA460F7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409F66C2"/>
    <w:multiLevelType w:val="hybridMultilevel"/>
    <w:tmpl w:val="EC20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32E6F"/>
    <w:multiLevelType w:val="hybridMultilevel"/>
    <w:tmpl w:val="2DC64E06"/>
    <w:lvl w:ilvl="0" w:tplc="63064CD2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6E7498"/>
    <w:multiLevelType w:val="hybridMultilevel"/>
    <w:tmpl w:val="D29AE108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1A83F69"/>
    <w:multiLevelType w:val="hybridMultilevel"/>
    <w:tmpl w:val="E108A146"/>
    <w:lvl w:ilvl="0" w:tplc="69B48EB2">
      <w:start w:val="1"/>
      <w:numFmt w:val="bullet"/>
      <w:suff w:val="space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6452527"/>
    <w:multiLevelType w:val="hybridMultilevel"/>
    <w:tmpl w:val="E758C49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D8"/>
    <w:rsid w:val="00042744"/>
    <w:rsid w:val="0004709E"/>
    <w:rsid w:val="000566E5"/>
    <w:rsid w:val="00061F5E"/>
    <w:rsid w:val="00067167"/>
    <w:rsid w:val="000801A9"/>
    <w:rsid w:val="000B65E9"/>
    <w:rsid w:val="000D2005"/>
    <w:rsid w:val="00100747"/>
    <w:rsid w:val="001556EA"/>
    <w:rsid w:val="00162209"/>
    <w:rsid w:val="001779A4"/>
    <w:rsid w:val="001944E0"/>
    <w:rsid w:val="001A75B5"/>
    <w:rsid w:val="001B359E"/>
    <w:rsid w:val="001B379E"/>
    <w:rsid w:val="001C207D"/>
    <w:rsid w:val="001C2421"/>
    <w:rsid w:val="001F341B"/>
    <w:rsid w:val="00251906"/>
    <w:rsid w:val="002612E1"/>
    <w:rsid w:val="00262B8A"/>
    <w:rsid w:val="00286134"/>
    <w:rsid w:val="00293134"/>
    <w:rsid w:val="002A7BD8"/>
    <w:rsid w:val="002B1D7B"/>
    <w:rsid w:val="002D166A"/>
    <w:rsid w:val="002D2A58"/>
    <w:rsid w:val="002D573B"/>
    <w:rsid w:val="00310ACB"/>
    <w:rsid w:val="003256AB"/>
    <w:rsid w:val="00332290"/>
    <w:rsid w:val="003425DB"/>
    <w:rsid w:val="003679EA"/>
    <w:rsid w:val="0038352E"/>
    <w:rsid w:val="003909A4"/>
    <w:rsid w:val="003932D6"/>
    <w:rsid w:val="003A2875"/>
    <w:rsid w:val="003B456E"/>
    <w:rsid w:val="003D2E41"/>
    <w:rsid w:val="003E55FF"/>
    <w:rsid w:val="003F77CE"/>
    <w:rsid w:val="004030F6"/>
    <w:rsid w:val="004037AA"/>
    <w:rsid w:val="00410DEF"/>
    <w:rsid w:val="0042692B"/>
    <w:rsid w:val="00431108"/>
    <w:rsid w:val="00476E6D"/>
    <w:rsid w:val="0049005B"/>
    <w:rsid w:val="004B5569"/>
    <w:rsid w:val="004D24BE"/>
    <w:rsid w:val="004E6CCC"/>
    <w:rsid w:val="005418AD"/>
    <w:rsid w:val="005468C9"/>
    <w:rsid w:val="00551F9B"/>
    <w:rsid w:val="005550CD"/>
    <w:rsid w:val="00557576"/>
    <w:rsid w:val="005656A3"/>
    <w:rsid w:val="00575981"/>
    <w:rsid w:val="00584AC4"/>
    <w:rsid w:val="00586B8B"/>
    <w:rsid w:val="0059585E"/>
    <w:rsid w:val="005A00E6"/>
    <w:rsid w:val="005B23BF"/>
    <w:rsid w:val="005B38BE"/>
    <w:rsid w:val="005B7CD8"/>
    <w:rsid w:val="005C0871"/>
    <w:rsid w:val="005C7A47"/>
    <w:rsid w:val="005E0E28"/>
    <w:rsid w:val="005E7054"/>
    <w:rsid w:val="00616BCE"/>
    <w:rsid w:val="00667432"/>
    <w:rsid w:val="006A1CD5"/>
    <w:rsid w:val="006B677B"/>
    <w:rsid w:val="006C0C85"/>
    <w:rsid w:val="006E6CDA"/>
    <w:rsid w:val="006F34D2"/>
    <w:rsid w:val="006F68CD"/>
    <w:rsid w:val="006F7589"/>
    <w:rsid w:val="00701FFA"/>
    <w:rsid w:val="00702F18"/>
    <w:rsid w:val="007042B8"/>
    <w:rsid w:val="00734682"/>
    <w:rsid w:val="00753324"/>
    <w:rsid w:val="00756546"/>
    <w:rsid w:val="00762084"/>
    <w:rsid w:val="00784B87"/>
    <w:rsid w:val="0079657A"/>
    <w:rsid w:val="007B1562"/>
    <w:rsid w:val="007B4890"/>
    <w:rsid w:val="007C0AD0"/>
    <w:rsid w:val="007D6F26"/>
    <w:rsid w:val="007E063D"/>
    <w:rsid w:val="007E49EC"/>
    <w:rsid w:val="007F2675"/>
    <w:rsid w:val="00802B95"/>
    <w:rsid w:val="00813DAA"/>
    <w:rsid w:val="00815A25"/>
    <w:rsid w:val="00816AF8"/>
    <w:rsid w:val="008176D9"/>
    <w:rsid w:val="0082558F"/>
    <w:rsid w:val="008317E9"/>
    <w:rsid w:val="00831C72"/>
    <w:rsid w:val="00833D9C"/>
    <w:rsid w:val="0083747D"/>
    <w:rsid w:val="00861AC0"/>
    <w:rsid w:val="008B123C"/>
    <w:rsid w:val="008C023A"/>
    <w:rsid w:val="008C3F86"/>
    <w:rsid w:val="008E38C1"/>
    <w:rsid w:val="008E735C"/>
    <w:rsid w:val="008F4F63"/>
    <w:rsid w:val="00922F0C"/>
    <w:rsid w:val="00924987"/>
    <w:rsid w:val="00937A32"/>
    <w:rsid w:val="00960C08"/>
    <w:rsid w:val="00964E8A"/>
    <w:rsid w:val="00971ECE"/>
    <w:rsid w:val="009827FC"/>
    <w:rsid w:val="00983534"/>
    <w:rsid w:val="0099203D"/>
    <w:rsid w:val="009A33C6"/>
    <w:rsid w:val="009A70AF"/>
    <w:rsid w:val="009D0A0E"/>
    <w:rsid w:val="009E5DE8"/>
    <w:rsid w:val="00A17D11"/>
    <w:rsid w:val="00A21B66"/>
    <w:rsid w:val="00A34F63"/>
    <w:rsid w:val="00A47F09"/>
    <w:rsid w:val="00A614B0"/>
    <w:rsid w:val="00A63084"/>
    <w:rsid w:val="00A724E0"/>
    <w:rsid w:val="00A76C29"/>
    <w:rsid w:val="00A82E98"/>
    <w:rsid w:val="00A86CF7"/>
    <w:rsid w:val="00A9261D"/>
    <w:rsid w:val="00A93125"/>
    <w:rsid w:val="00AC0B0C"/>
    <w:rsid w:val="00B0015D"/>
    <w:rsid w:val="00B06F0D"/>
    <w:rsid w:val="00B13B3C"/>
    <w:rsid w:val="00B3217B"/>
    <w:rsid w:val="00B453B3"/>
    <w:rsid w:val="00B74143"/>
    <w:rsid w:val="00B91C8D"/>
    <w:rsid w:val="00B949C2"/>
    <w:rsid w:val="00B94DF7"/>
    <w:rsid w:val="00B972D9"/>
    <w:rsid w:val="00BC4C8D"/>
    <w:rsid w:val="00BD2AA6"/>
    <w:rsid w:val="00C45880"/>
    <w:rsid w:val="00C51865"/>
    <w:rsid w:val="00C60AE7"/>
    <w:rsid w:val="00C9179A"/>
    <w:rsid w:val="00C95CDA"/>
    <w:rsid w:val="00CA0A6C"/>
    <w:rsid w:val="00CB700A"/>
    <w:rsid w:val="00CD5A66"/>
    <w:rsid w:val="00D047D9"/>
    <w:rsid w:val="00D16DDB"/>
    <w:rsid w:val="00D2200C"/>
    <w:rsid w:val="00D3121B"/>
    <w:rsid w:val="00D52005"/>
    <w:rsid w:val="00D520BF"/>
    <w:rsid w:val="00D60A83"/>
    <w:rsid w:val="00D64E13"/>
    <w:rsid w:val="00D92E42"/>
    <w:rsid w:val="00DB5D68"/>
    <w:rsid w:val="00DB7C5A"/>
    <w:rsid w:val="00DC045E"/>
    <w:rsid w:val="00DD6714"/>
    <w:rsid w:val="00DF0924"/>
    <w:rsid w:val="00DF27BB"/>
    <w:rsid w:val="00DF7E7F"/>
    <w:rsid w:val="00E056C3"/>
    <w:rsid w:val="00E13DE8"/>
    <w:rsid w:val="00E472BF"/>
    <w:rsid w:val="00E54F7E"/>
    <w:rsid w:val="00E7279B"/>
    <w:rsid w:val="00E95993"/>
    <w:rsid w:val="00E960E1"/>
    <w:rsid w:val="00EB2F96"/>
    <w:rsid w:val="00EC6139"/>
    <w:rsid w:val="00F006CB"/>
    <w:rsid w:val="00F0666D"/>
    <w:rsid w:val="00F07DC1"/>
    <w:rsid w:val="00F11144"/>
    <w:rsid w:val="00F17A11"/>
    <w:rsid w:val="00F20D99"/>
    <w:rsid w:val="00F3150D"/>
    <w:rsid w:val="00F54A89"/>
    <w:rsid w:val="00F846A1"/>
    <w:rsid w:val="00FB2B0C"/>
    <w:rsid w:val="00FD2F20"/>
    <w:rsid w:val="00FD489E"/>
    <w:rsid w:val="00FE57E8"/>
    <w:rsid w:val="00FF09EF"/>
    <w:rsid w:val="00FF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17B"/>
  <w15:docId w15:val="{6CF83E33-0944-4EDD-BF76-7BC63DD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A7B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A7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2A7BD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2A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A7B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A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A0A6C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1F341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No Spacing"/>
    <w:uiPriority w:val="1"/>
    <w:qFormat/>
    <w:rsid w:val="00B91C8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1946-BFF2-4D3C-8B4C-6F8E4B3A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Козлобаева Н.И.</dc:creator>
  <cp:lastModifiedBy>209K</cp:lastModifiedBy>
  <cp:revision>14</cp:revision>
  <cp:lastPrinted>2024-10-24T09:21:00Z</cp:lastPrinted>
  <dcterms:created xsi:type="dcterms:W3CDTF">2021-04-21T11:38:00Z</dcterms:created>
  <dcterms:modified xsi:type="dcterms:W3CDTF">2024-11-07T08:51:00Z</dcterms:modified>
</cp:coreProperties>
</file>